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Università degli Studi di Padova</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Centro di Ateneo per i Musei</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via Giotto, 1</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35141 padova</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DOMANDA DI AMMISSIONE SOGGETTI ESTERNI</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AVVISO DI PROCEDURA COMPARATIVA 202</w:t>
      </w:r>
      <w:r w:rsidDel="00000000" w:rsidR="00000000" w:rsidRPr="00000000">
        <w:rPr>
          <w:rFonts w:ascii="Arial" w:cs="Arial" w:eastAsia="Arial" w:hAnsi="Arial"/>
          <w:b w:val="1"/>
          <w:sz w:val="22"/>
          <w:szCs w:val="22"/>
          <w:rtl w:val="0"/>
        </w:rPr>
        <w:t xml:space="preserve">3</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MEB01 PER L’INDIVIDUAZIONE DI COLLABORATORI PER L’ATTRIBUZIONE DI INCARICHI DI PRESTAZIONE DI LAVORO AUTONOMO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Il/la sottoscritto/a…………….………………………………………………………..………………………</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nato/a a …………………………………………………………………. prov. ……. il……………..………</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residente a……………………………………….……….………prov. ………c.a.p……………………….. in Via………………………………..………………………………………….. n………., chiede di essere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ammesso/a alla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procedura comparativa di</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curriculum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fini dell’individuazione di soggetti esterni, cui si procederà esclusivamente in caso di esito negativo della ricognizione interna fra il personale Tecnico Amministrativo dell’Ateneo, per lo svolgimento di visite guidate presso il Museo di Macchine ‘Enrico Bernardi’.</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Dichiara sotto la propria personale responsabilità, ai sensi degli artt. 46 e 47 del D.P.R. 445/2000, consapevole delle sanzioni penali previste dall’art. 76 del D.P.R.445/2000, per le ipotesi di falsità in atti e dichiarazioni mendaci:</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 cittadino ……………………………..…..;</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CODICE FISCALE  …………………………………………………………….. (se cittadino italiano)</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 essere in possesso del seguente titolo di studio ………….................................conseguito il ….. …..presso …………………………………………… con votazione …………………………..  .</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essere/non essere dipendente di una pubblica amministrazione;</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aver prestato i seguenti servizi presso pubbliche amministrazioni (precisare ente, periodo e mansioni):</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caso di risoluzione diversa dalla scadenza naturale del contratto indicare i motivi della cessazione o in caso di pensionamento indicare la data di pensionamento per vecchiaia o per anzianità:</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 </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aver adeguata conoscenza della lingua italiana (in caso di cittadini stranieri);</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5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non avere subito condanne penali che abbiano comportato quale sanzione accessoria l’incapacità di contrattare con la pubblica amministrazione;</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57"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quanto dichiarato nel curriculum corrisponde al vero.</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5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a conoscenza che:</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sensi del D.Lgs 30.6.2003, n. 196, i dati forniti saranno trattati, in forma cartacea o informatica, ai fini della procedura e che, che i dati relativi all’incarico (nominativo e curriculum del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collaboratore, oggetto dell’incarico, compenso) saranno pubblicati sul sito di Ateneo </w:t>
      </w:r>
      <w:r w:rsidDel="00000000" w:rsidR="00000000" w:rsidRPr="00000000">
        <w:rPr>
          <w:rFonts w:ascii="Arial" w:cs="Arial" w:eastAsia="Arial" w:hAnsi="Arial"/>
          <w:sz w:val="22"/>
          <w:szCs w:val="22"/>
          <w:rtl w:val="0"/>
        </w:rPr>
        <w:t xml:space="preserve">ai sensi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della normativa vigente;</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88"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è possibile procedere alla stipula del contratto con coloro che hanno un rapporto di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coniugio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 un grado di parentela o di affinità, fino al quarto grado compreso, con un Professore appartenente al Dipartimento o alla struttura sede dell’attività da svolgere ovvero con il Rettore, il Direttore Generale o un componente del Consiglio di Amministrazione dell’Ateneo.</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88"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 caso di incarichi di consulenza, collaborazione, studio e ricerca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non è possibile procedere alla stipula del contratto con coloro che si trovino in condizioni di incompatibilità rispetto a quanto previsto dal cui al comma 1 dell’art. 25 della Legge n. 724/1994 e dal comma 9 dell’art. 5 della Legge n. 135/2012.</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88"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 caso di incarichi di studio e consulenza)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è possibile procedere alla stipula del contratto con soggetti, già lavoratori privati o pubblici collocati in quiescenza.</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Preciso recapito cui indirizzare eventuali comunicazioni:</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Telefono 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Indirizzo e-mail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Allega: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Curriculum vitae datato e firmato;</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Fotocopia di un documento di riconoscimento;</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firma………………………………..…………….</w:t>
      </w:r>
      <w:r w:rsidDel="00000000" w:rsidR="00000000" w:rsidRPr="00000000">
        <w:rPr>
          <w:rtl w:val="0"/>
        </w:rPr>
      </w:r>
    </w:p>
    <w:sectPr>
      <w:pgSz w:h="16838" w:w="11906" w:orient="portrait"/>
      <w:pgMar w:bottom="709" w:top="709"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69509792"/>
      <w:numFmt w:val="bullet"/>
      <w:lvlText w:val="●"/>
      <w:lvlJc w:val="left"/>
      <w:pPr>
        <w:ind w:left="567"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BodyText2">
    <w:name w:val="Body Text 2"/>
    <w:basedOn w:val="Normale"/>
    <w:next w:val="BodyText2"/>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it-IT"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IntestazioneCarattere">
    <w:name w:val="Intestazione Carattere"/>
    <w:next w:val="IntestazioneCarattere"/>
    <w:autoRedefine w:val="0"/>
    <w:hidden w:val="0"/>
    <w:qFormat w:val="0"/>
    <w:rPr>
      <w:w w:val="100"/>
      <w:position w:val="-1"/>
      <w:sz w:val="24"/>
      <w:szCs w:val="24"/>
      <w:effect w:val="none"/>
      <w:vertAlign w:val="baseline"/>
      <w:cs w:val="0"/>
      <w:em w:val="none"/>
      <w:lang/>
    </w:rPr>
  </w:style>
  <w:style w:type="paragraph" w:styleId="UnipdDecreta">
    <w:name w:val="Unipd Decreta"/>
    <w:basedOn w:val="Normale"/>
    <w:next w:val="UnipdDecreta"/>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b w:val="1"/>
      <w:w w:val="100"/>
      <w:position w:val="-1"/>
      <w:sz w:val="22"/>
      <w:szCs w:val="22"/>
      <w:effect w:val="none"/>
      <w:vertAlign w:val="baseline"/>
      <w:cs w:val="0"/>
      <w:em w:val="none"/>
      <w:lang w:bidi="ar-SA" w:eastAsia="it-IT" w:val="it-IT"/>
    </w:rPr>
  </w:style>
  <w:style w:type="paragraph" w:styleId="CorpoTestoUnipd">
    <w:name w:val="Corpo Testo Unipd"/>
    <w:basedOn w:val="Normale"/>
    <w:next w:val="CorpoTestoUnipd"/>
    <w:autoRedefine w:val="0"/>
    <w:hidden w:val="0"/>
    <w:qFormat w:val="0"/>
    <w:pPr>
      <w:suppressAutoHyphens w:val="1"/>
      <w:spacing w:line="360" w:lineRule="auto"/>
      <w:ind w:leftChars="-1" w:rightChars="0" w:firstLineChars="-1"/>
      <w:jc w:val="both"/>
      <w:textDirection w:val="btLr"/>
      <w:textAlignment w:val="top"/>
      <w:outlineLvl w:val="0"/>
    </w:pPr>
    <w:rPr>
      <w:rFonts w:ascii="Arial" w:cs="Arial" w:hAnsi="Arial"/>
      <w:b w:val="1"/>
      <w:w w:val="100"/>
      <w:position w:val="-1"/>
      <w:sz w:val="20"/>
      <w:szCs w:val="20"/>
      <w:u w:val="single"/>
      <w:effect w:val="none"/>
      <w:vertAlign w:val="baseline"/>
      <w:cs w:val="0"/>
      <w:em w:val="none"/>
      <w:lang w:bidi="ar-SA" w:eastAsia="it-IT" w:val="it-IT"/>
    </w:rPr>
  </w:style>
  <w:style w:type="paragraph" w:styleId="Nessunaspaziatura">
    <w:name w:val="Nessuna spaziatura"/>
    <w:next w:val="Nessunaspaziatura"/>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tsZ2Nlvm0yBPKiOXTSsPTfIiBg==">AMUW2mXUhJUiXnMYFi25lUZs7rCbHz9TOESppULGK1e/yr/wY6AtysxgnO8SGDBrCg7djEVw9/UGotcixnHHpl1bUqUjAii4bLSESSMwyQwg49/tp1aWZls=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2022-06-30T10:47:00Z</dcterms:created>
  <dc:creator>PENGOMA</dc:creator>
</cp:coreProperties>
</file>